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77511" w14:textId="5849E470" w:rsidR="00342EA4" w:rsidRDefault="00342EA4" w:rsidP="00342EA4">
      <w:pPr>
        <w:rPr>
          <w:b/>
          <w:i/>
          <w:color w:val="000000"/>
        </w:rPr>
      </w:pPr>
    </w:p>
    <w:p w14:paraId="3EF2D4F5" w14:textId="5B9A6503" w:rsidR="004964D4" w:rsidRDefault="004964D4" w:rsidP="00342EA4">
      <w:pPr>
        <w:rPr>
          <w:b/>
          <w:i/>
          <w:color w:val="000000"/>
        </w:rPr>
      </w:pPr>
    </w:p>
    <w:p w14:paraId="36CC335E" w14:textId="67B1104B" w:rsidR="004964D4" w:rsidRDefault="007D32A9" w:rsidP="007D32A9">
      <w:pPr>
        <w:rPr>
          <w:b/>
          <w:i/>
          <w:color w:val="000000"/>
        </w:rPr>
      </w:pPr>
      <w:r w:rsidRPr="00F97BDC">
        <w:rPr>
          <w:rFonts w:ascii="Calibri Light" w:hAnsi="Calibri Light" w:cs="Calibri Light"/>
          <w:smallCaps/>
          <w:noProof/>
          <w:color w:val="1F4E79"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46D3C9A3" wp14:editId="41F2C019">
            <wp:simplePos x="0" y="0"/>
            <wp:positionH relativeFrom="column">
              <wp:posOffset>2834640</wp:posOffset>
            </wp:positionH>
            <wp:positionV relativeFrom="paragraph">
              <wp:posOffset>48602</wp:posOffset>
            </wp:positionV>
            <wp:extent cx="2515368" cy="569742"/>
            <wp:effectExtent l="0" t="0" r="0" b="0"/>
            <wp:wrapNone/>
            <wp:docPr id="207966393" name="Picture 2" descr="A close-up of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66393" name="Picture 2" descr="A close-up of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368" cy="56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1DE7">
        <w:rPr>
          <w:noProof/>
        </w:rPr>
        <w:drawing>
          <wp:inline distT="0" distB="0" distL="0" distR="0" wp14:anchorId="641345F6" wp14:editId="239220BB">
            <wp:extent cx="2109023" cy="784860"/>
            <wp:effectExtent l="0" t="0" r="0" b="0"/>
            <wp:docPr id="1012594027" name="Picture 1" descr="A black background with blu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594027" name="Picture 1" descr="A black background with blu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797" cy="79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0FF2">
        <w:rPr>
          <w:b/>
          <w:i/>
          <w:color w:val="000000"/>
        </w:rPr>
        <w:tab/>
      </w:r>
      <w:r w:rsidR="00EB0FF2">
        <w:rPr>
          <w:b/>
          <w:i/>
          <w:color w:val="000000"/>
        </w:rPr>
        <w:tab/>
      </w:r>
      <w:r w:rsidR="00EB0FF2">
        <w:rPr>
          <w:b/>
          <w:i/>
          <w:color w:val="000000"/>
        </w:rPr>
        <w:tab/>
      </w:r>
      <w:r w:rsidR="00EB0FF2">
        <w:rPr>
          <w:b/>
          <w:i/>
          <w:color w:val="000000"/>
        </w:rPr>
        <w:tab/>
      </w:r>
      <w:r w:rsidR="00EB0FF2">
        <w:rPr>
          <w:b/>
          <w:i/>
          <w:color w:val="000000"/>
        </w:rPr>
        <w:tab/>
      </w:r>
    </w:p>
    <w:p w14:paraId="6A2E0847" w14:textId="77777777" w:rsidR="007D32A9" w:rsidRDefault="007D32A9" w:rsidP="007D32A9">
      <w:pPr>
        <w:rPr>
          <w:b/>
          <w:i/>
          <w:color w:val="000000"/>
        </w:rPr>
      </w:pPr>
    </w:p>
    <w:p w14:paraId="52DB5DD0" w14:textId="77777777" w:rsidR="004964D4" w:rsidRDefault="004964D4" w:rsidP="00342EA4">
      <w:pPr>
        <w:rPr>
          <w:b/>
          <w:i/>
          <w:color w:val="000000"/>
        </w:rPr>
      </w:pPr>
    </w:p>
    <w:p w14:paraId="44AAC509" w14:textId="77777777" w:rsidR="004964D4" w:rsidRPr="00E62357" w:rsidRDefault="004964D4" w:rsidP="00342EA4">
      <w:pPr>
        <w:rPr>
          <w:b/>
          <w:i/>
          <w:color w:val="000000"/>
        </w:rPr>
      </w:pPr>
    </w:p>
    <w:p w14:paraId="6655C741" w14:textId="77777777" w:rsidR="00342EA4" w:rsidRDefault="00342EA4" w:rsidP="00342EA4">
      <w:pPr>
        <w:jc w:val="center"/>
        <w:rPr>
          <w:rFonts w:ascii="Calibri" w:hAnsi="Calibri" w:cs="Calibri"/>
        </w:rPr>
      </w:pPr>
      <w:r>
        <w:rPr>
          <w:b/>
        </w:rPr>
        <w:t xml:space="preserve">VACANCY </w:t>
      </w:r>
      <w:r w:rsidRPr="00E62357">
        <w:rPr>
          <w:b/>
        </w:rPr>
        <w:t>FOR</w:t>
      </w:r>
      <w:r>
        <w:rPr>
          <w:b/>
        </w:rPr>
        <w:t xml:space="preserve"> POST OF</w:t>
      </w:r>
      <w:r w:rsidRPr="00E62357">
        <w:rPr>
          <w:b/>
        </w:rPr>
        <w:t xml:space="preserve"> DIRECTOR</w:t>
      </w:r>
      <w:r w:rsidR="001B1E92">
        <w:rPr>
          <w:b/>
        </w:rPr>
        <w:t xml:space="preserve"> </w:t>
      </w:r>
    </w:p>
    <w:p w14:paraId="03C9F26B" w14:textId="77777777" w:rsidR="00342EA4" w:rsidRDefault="00342EA4" w:rsidP="00342EA4">
      <w:pPr>
        <w:jc w:val="both"/>
        <w:rPr>
          <w:rFonts w:ascii="Calibri" w:hAnsi="Calibri" w:cs="Calibri"/>
        </w:rPr>
      </w:pPr>
    </w:p>
    <w:p w14:paraId="75659243" w14:textId="613820E3" w:rsidR="00342EA4" w:rsidRPr="00233C79" w:rsidRDefault="00342EA4" w:rsidP="00B66A20">
      <w:pPr>
        <w:jc w:val="center"/>
        <w:rPr>
          <w:color w:val="000000"/>
          <w:sz w:val="32"/>
          <w:szCs w:val="32"/>
        </w:rPr>
      </w:pPr>
      <w:r w:rsidRPr="00233C79">
        <w:t xml:space="preserve">There </w:t>
      </w:r>
      <w:r>
        <w:t>is a</w:t>
      </w:r>
      <w:r w:rsidRPr="00233C79">
        <w:t xml:space="preserve"> </w:t>
      </w:r>
      <w:r w:rsidR="00BB1DE7" w:rsidRPr="00233C79">
        <w:t>fu</w:t>
      </w:r>
      <w:r w:rsidR="00BB1DE7">
        <w:t>ll-time</w:t>
      </w:r>
      <w:r>
        <w:t xml:space="preserve"> secondment opportunity</w:t>
      </w:r>
      <w:r w:rsidRPr="00233C79">
        <w:t xml:space="preserve"> for </w:t>
      </w:r>
      <w:r>
        <w:t>the position of Director in</w:t>
      </w:r>
    </w:p>
    <w:p w14:paraId="54A918AA" w14:textId="3BD7F960" w:rsidR="00342EA4" w:rsidRPr="00233C79" w:rsidRDefault="00535643" w:rsidP="00342EA4">
      <w:pPr>
        <w:ind w:left="360" w:hanging="360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Blackrock </w:t>
      </w:r>
      <w:r w:rsidR="00342EA4">
        <w:rPr>
          <w:color w:val="000000"/>
          <w:sz w:val="28"/>
          <w:szCs w:val="28"/>
        </w:rPr>
        <w:t xml:space="preserve">Education </w:t>
      </w:r>
      <w:r w:rsidR="00300C35">
        <w:rPr>
          <w:color w:val="000000"/>
          <w:sz w:val="28"/>
          <w:szCs w:val="28"/>
        </w:rPr>
        <w:t xml:space="preserve">Support </w:t>
      </w:r>
      <w:r w:rsidR="00342EA4">
        <w:rPr>
          <w:color w:val="000000"/>
          <w:sz w:val="28"/>
          <w:szCs w:val="28"/>
        </w:rPr>
        <w:t>Centre</w:t>
      </w:r>
    </w:p>
    <w:p w14:paraId="76240334" w14:textId="77777777" w:rsidR="00342EA4" w:rsidRPr="00233C79" w:rsidRDefault="00342EA4" w:rsidP="00342EA4">
      <w:pPr>
        <w:jc w:val="center"/>
        <w:rPr>
          <w:color w:val="000000"/>
        </w:rPr>
      </w:pPr>
      <w:r w:rsidRPr="00233C79">
        <w:rPr>
          <w:color w:val="000000"/>
        </w:rPr>
        <w:t xml:space="preserve">Application form and </w:t>
      </w:r>
      <w:r>
        <w:rPr>
          <w:color w:val="000000"/>
        </w:rPr>
        <w:t>full criteria for the position are</w:t>
      </w:r>
      <w:r w:rsidRPr="00233C79">
        <w:rPr>
          <w:color w:val="000000"/>
        </w:rPr>
        <w:t xml:space="preserve"> available </w:t>
      </w:r>
      <w:r>
        <w:rPr>
          <w:color w:val="000000"/>
        </w:rPr>
        <w:t>to download</w:t>
      </w:r>
      <w:r w:rsidRPr="00233C79">
        <w:rPr>
          <w:color w:val="000000"/>
        </w:rPr>
        <w:t xml:space="preserve"> at</w:t>
      </w:r>
    </w:p>
    <w:p w14:paraId="5E9BCCBD" w14:textId="03827E25" w:rsidR="00C91309" w:rsidRPr="00C91309" w:rsidRDefault="00F97B51" w:rsidP="00C91309">
      <w:pPr>
        <w:jc w:val="center"/>
        <w:rPr>
          <w:color w:val="0000FF"/>
          <w:u w:val="single"/>
        </w:rPr>
      </w:pPr>
      <w:hyperlink r:id="rId6" w:history="1">
        <w:r w:rsidRPr="00E4359B">
          <w:rPr>
            <w:rStyle w:val="Hyperlink"/>
          </w:rPr>
          <w:t>www.blac</w:t>
        </w:r>
        <w:r w:rsidRPr="00E4359B">
          <w:rPr>
            <w:rStyle w:val="Hyperlink"/>
          </w:rPr>
          <w:t>k</w:t>
        </w:r>
        <w:r w:rsidRPr="00E4359B">
          <w:rPr>
            <w:rStyle w:val="Hyperlink"/>
          </w:rPr>
          <w:t>rockesc.ie</w:t>
        </w:r>
      </w:hyperlink>
      <w:r>
        <w:rPr>
          <w:color w:val="0000FF"/>
          <w:u w:val="single"/>
        </w:rPr>
        <w:t xml:space="preserve"> </w:t>
      </w:r>
    </w:p>
    <w:p w14:paraId="1A0A4967" w14:textId="77777777" w:rsidR="00342EA4" w:rsidRDefault="00342EA4" w:rsidP="00342EA4">
      <w:pPr>
        <w:jc w:val="center"/>
      </w:pPr>
    </w:p>
    <w:p w14:paraId="17AEA69F" w14:textId="77777777" w:rsidR="00342EA4" w:rsidRDefault="00342EA4" w:rsidP="00342EA4">
      <w:pPr>
        <w:jc w:val="center"/>
      </w:pPr>
    </w:p>
    <w:p w14:paraId="223AF010" w14:textId="104AB961" w:rsidR="00342EA4" w:rsidRDefault="00342EA4" w:rsidP="00342EA4">
      <w:pPr>
        <w:jc w:val="center"/>
        <w:rPr>
          <w:b/>
        </w:rPr>
      </w:pPr>
      <w:r w:rsidRPr="00233C79">
        <w:t>Closing date</w:t>
      </w:r>
      <w:r w:rsidR="00334F17">
        <w:t xml:space="preserve"> for the above position</w:t>
      </w:r>
      <w:r>
        <w:t xml:space="preserve"> is</w:t>
      </w:r>
      <w:r w:rsidRPr="00233C79">
        <w:t>:</w:t>
      </w:r>
      <w:r>
        <w:t xml:space="preserve"> </w:t>
      </w:r>
      <w:r w:rsidR="004B6BB7" w:rsidRPr="00CC6A33">
        <w:rPr>
          <w:b/>
        </w:rPr>
        <w:t>3pm</w:t>
      </w:r>
      <w:r w:rsidR="00E24832">
        <w:rPr>
          <w:b/>
        </w:rPr>
        <w:t xml:space="preserve"> 23</w:t>
      </w:r>
      <w:r w:rsidR="00E24832" w:rsidRPr="00E24832">
        <w:rPr>
          <w:b/>
          <w:vertAlign w:val="superscript"/>
        </w:rPr>
        <w:t>rd</w:t>
      </w:r>
      <w:r w:rsidR="00E24832">
        <w:rPr>
          <w:b/>
        </w:rPr>
        <w:t xml:space="preserve"> April 2</w:t>
      </w:r>
      <w:r w:rsidR="002D4200">
        <w:rPr>
          <w:b/>
        </w:rPr>
        <w:t>02</w:t>
      </w:r>
      <w:r w:rsidR="00BB1DE7">
        <w:rPr>
          <w:b/>
        </w:rPr>
        <w:t>6</w:t>
      </w:r>
      <w:r w:rsidR="004B6BB7" w:rsidRPr="0091149B">
        <w:rPr>
          <w:b/>
        </w:rPr>
        <w:t>.</w:t>
      </w:r>
    </w:p>
    <w:p w14:paraId="4A186888" w14:textId="77777777" w:rsidR="00EB0FF2" w:rsidRDefault="00EB0FF2" w:rsidP="00342EA4">
      <w:pPr>
        <w:jc w:val="center"/>
        <w:rPr>
          <w:b/>
        </w:rPr>
      </w:pPr>
    </w:p>
    <w:p w14:paraId="256F17A1" w14:textId="2692F1F8" w:rsidR="00EB0FF2" w:rsidRPr="00E312F8" w:rsidRDefault="00535643" w:rsidP="00342EA4">
      <w:pPr>
        <w:jc w:val="center"/>
        <w:rPr>
          <w:sz w:val="28"/>
        </w:rPr>
      </w:pPr>
      <w:r>
        <w:rPr>
          <w:color w:val="000000"/>
          <w:szCs w:val="22"/>
        </w:rPr>
        <w:t>Blackrock</w:t>
      </w:r>
      <w:r w:rsidR="00EB0FF2" w:rsidRPr="00E312F8">
        <w:rPr>
          <w:color w:val="000000"/>
          <w:szCs w:val="22"/>
        </w:rPr>
        <w:t xml:space="preserve"> Education Support Centre will comply with the terms of the General Data Protection Regulation (GDPR) and all other relevant data protection legislation.</w:t>
      </w:r>
    </w:p>
    <w:p w14:paraId="31EA3662" w14:textId="77777777" w:rsidR="00114A5F" w:rsidRDefault="00114A5F"/>
    <w:sectPr w:rsidR="00114A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EA4"/>
    <w:rsid w:val="000D2205"/>
    <w:rsid w:val="00114A5F"/>
    <w:rsid w:val="00180370"/>
    <w:rsid w:val="001B1C16"/>
    <w:rsid w:val="001B1E92"/>
    <w:rsid w:val="002D4200"/>
    <w:rsid w:val="00300C35"/>
    <w:rsid w:val="00334F17"/>
    <w:rsid w:val="00342E9F"/>
    <w:rsid w:val="00342EA4"/>
    <w:rsid w:val="003837C9"/>
    <w:rsid w:val="003F0479"/>
    <w:rsid w:val="00431432"/>
    <w:rsid w:val="004927E2"/>
    <w:rsid w:val="004964D4"/>
    <w:rsid w:val="004B6BB7"/>
    <w:rsid w:val="00535643"/>
    <w:rsid w:val="00671397"/>
    <w:rsid w:val="006A1D5A"/>
    <w:rsid w:val="00796C35"/>
    <w:rsid w:val="007D32A9"/>
    <w:rsid w:val="008917BA"/>
    <w:rsid w:val="0091149B"/>
    <w:rsid w:val="00A418BC"/>
    <w:rsid w:val="00A71512"/>
    <w:rsid w:val="00B12273"/>
    <w:rsid w:val="00B66A20"/>
    <w:rsid w:val="00B702E7"/>
    <w:rsid w:val="00BA6166"/>
    <w:rsid w:val="00BB1DE7"/>
    <w:rsid w:val="00C6223D"/>
    <w:rsid w:val="00C91309"/>
    <w:rsid w:val="00D00081"/>
    <w:rsid w:val="00E24832"/>
    <w:rsid w:val="00E312F8"/>
    <w:rsid w:val="00EB0FF2"/>
    <w:rsid w:val="00EC0037"/>
    <w:rsid w:val="00F9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D5C7F"/>
  <w15:chartTrackingRefBased/>
  <w15:docId w15:val="{DC5BA366-E6E0-4B34-BDAE-DEDF1E40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42EA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FF2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7B5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97B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ackrockesc.ie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Skills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Hynes, Fiona</dc:creator>
  <cp:keywords/>
  <dc:description/>
  <cp:lastModifiedBy>Coffey, Gillian</cp:lastModifiedBy>
  <cp:revision>6</cp:revision>
  <dcterms:created xsi:type="dcterms:W3CDTF">2026-03-12T10:04:00Z</dcterms:created>
  <dcterms:modified xsi:type="dcterms:W3CDTF">2026-03-31T12:04:00Z</dcterms:modified>
</cp:coreProperties>
</file>